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  <w:t xml:space="preserve">                                         </w:t>
      </w: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Rúbrica de entrevista simulada de Youthbuild </w:t>
      </w:r>
    </w:p>
    <w:p w:rsidR="00000000" w:rsidDel="00000000" w:rsidP="00000000" w:rsidRDefault="00000000" w:rsidRPr="00000000" w14:paraId="00000002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Merriweather" w:cs="Merriweather" w:eastAsia="Merriweather" w:hAnsi="Merriweather"/>
          <w:b w:val="1"/>
          <w:color w:val="ffffff"/>
          <w:highlight w:val="red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2730"/>
        <w:gridCol w:w="3120"/>
        <w:tblGridChange w:id="0">
          <w:tblGrid>
            <w:gridCol w:w="3510"/>
            <w:gridCol w:w="273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u w:val="single"/>
                <w:rtl w:val="0"/>
              </w:rPr>
              <w:t xml:space="preserve">Primera impresión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u w:val="single"/>
                <w:rtl w:val="0"/>
              </w:rPr>
              <w:t xml:space="preserve">Puntaje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Comentarios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2760"/>
        <w:gridCol w:w="3120"/>
        <w:tblGridChange w:id="0">
          <w:tblGrid>
            <w:gridCol w:w="3480"/>
            <w:gridCol w:w="2760"/>
            <w:gridCol w:w="312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Vestida apropiadamente para una entrevista en relación con el puesto y la industria (si corresponde)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Buena postura demostrada y uso del lenguaje corporal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Parecía bien arreglado y/o higiénico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Llegó 15 minutos antes de la entrevista (si corresponde)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• Se dio la mano con el entrevistador (s) antes y después de la entrevista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Mantuvo la cantidad adecuada de contacto visual durante toda la entrevista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No cumple con los criterios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Cumple con los criterios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2760"/>
        <w:gridCol w:w="3120"/>
        <w:tblGridChange w:id="0">
          <w:tblGrid>
            <w:gridCol w:w="3480"/>
            <w:gridCol w:w="276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u w:val="single"/>
                <w:rtl w:val="0"/>
              </w:rPr>
              <w:t xml:space="preserve">Actitud 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u w:val="single"/>
                <w:rtl w:val="0"/>
              </w:rPr>
              <w:t xml:space="preserve">Puntaje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Comentarios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2730"/>
        <w:gridCol w:w="3120"/>
        <w:tblGridChange w:id="0">
          <w:tblGrid>
            <w:gridCol w:w="3510"/>
            <w:gridCol w:w="273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Parecía interesado en el puesto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Parecía confiado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Mostró madurez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• Parecía genuino y no demasiado ensayado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No cumple con los criterios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Cumple con los criterios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Merriweather" w:cs="Merriweather" w:eastAsia="Merriweather" w:hAnsi="Merriweather"/>
          <w:b w:val="1"/>
          <w:color w:val="ffffff"/>
          <w:highlight w:val="red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2730"/>
        <w:gridCol w:w="3120"/>
        <w:tblGridChange w:id="0">
          <w:tblGrid>
            <w:gridCol w:w="3510"/>
            <w:gridCol w:w="273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u w:val="single"/>
                <w:rtl w:val="0"/>
              </w:rPr>
              <w:t xml:space="preserve">Contenido de las respuestas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u w:val="single"/>
                <w:rtl w:val="0"/>
              </w:rPr>
              <w:t xml:space="preserve">Puntaje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Comentarios 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Dio respuestas que eran relevantes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• Evite respuestas de “sí” o “no”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Proporcionó ejemplos específicos y fortalezas y/o habilidades referenciadas al responder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Dio respuestas consistentes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No cumple con los Criterios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Cumple con los criterios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Merriweather" w:cs="Merriweather" w:eastAsia="Merriweather" w:hAnsi="Merriweather"/>
          <w:b w:val="1"/>
          <w:color w:val="ffffff"/>
          <w:highlight w:val="red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2730"/>
        <w:gridCol w:w="3120"/>
        <w:tblGridChange w:id="0">
          <w:tblGrid>
            <w:gridCol w:w="3510"/>
            <w:gridCol w:w="273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u w:val="single"/>
                <w:rtl w:val="0"/>
              </w:rPr>
              <w:t xml:space="preserve">Contenido de las respuestas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u w:val="single"/>
                <w:rtl w:val="0"/>
              </w:rPr>
              <w:t xml:space="preserve">Puntaje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Comentarios 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Usó el volumen apropiado y el lenguaje apropiado al hablar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Evitó amaneramientos que distraen, movimiento nervioso y/o palabras de relleno (p. ej., “um”, golpecitos, girar el cabello, etc.)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Habló claramente y enunció bien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Usó el tiempo de espera apropiado antes respondiendo preguntas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• Preguntas hechas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No cumple con los Criterios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Cumple con los criterios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ind w:left="2880" w:firstLine="720"/>
        <w:rPr>
          <w:rFonts w:ascii="Merriweather" w:cs="Merriweather" w:eastAsia="Merriweather" w:hAnsi="Merriweather"/>
          <w:b w:val="1"/>
          <w:color w:val="ff000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ff0000"/>
          <w:rtl w:val="0"/>
        </w:rPr>
        <w:t xml:space="preserve">   Total de puntos:</w:t>
      </w:r>
    </w:p>
    <w:p w:rsidR="00000000" w:rsidDel="00000000" w:rsidP="00000000" w:rsidRDefault="00000000" w:rsidRPr="00000000" w14:paraId="0000006B">
      <w:pPr>
        <w:pageBreakBefore w:val="0"/>
        <w:ind w:left="2880" w:firstLine="0"/>
        <w:rPr>
          <w:rFonts w:ascii="Merriweather" w:cs="Merriweather" w:eastAsia="Merriweather" w:hAnsi="Merriweather"/>
          <w:b w:val="1"/>
          <w:color w:val="ff0000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ff0000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tbl>
      <w:tblPr>
        <w:tblStyle w:val="Table9"/>
        <w:tblW w:w="1245.0" w:type="dxa"/>
        <w:jc w:val="left"/>
        <w:tblInd w:w="39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tblGridChange w:id="0">
          <w:tblGrid>
            <w:gridCol w:w="12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ageBreakBefore w:val="0"/>
        <w:ind w:left="0" w:firstLine="0"/>
        <w:rPr>
          <w:rFonts w:ascii="Merriweather" w:cs="Merriweather" w:eastAsia="Merriweather" w:hAnsi="Merriweather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Entrenador de carrera: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 w14:paraId="0000006F">
      <w:pPr>
        <w:pageBreakBefore w:val="0"/>
        <w:ind w:left="0" w:firstLine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u w:val="single"/>
                <w:rtl w:val="0"/>
              </w:rPr>
              <w:t xml:space="preserve">Puntaje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u w:val="single"/>
                <w:rtl w:val="0"/>
              </w:rPr>
              <w:t xml:space="preserve"> Estado de contratación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                    1-5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            Ya no lo estamos considerando.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                  6-10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                      Podríamos haberte contratado.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                  11-15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                    Estamos considerando contratarlo.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                 16-20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                                 ¡Estás contratado! </w:t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ind w:left="0" w:firstLine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ind w:left="2880" w:firstLine="720"/>
        <w:rPr>
          <w:rFonts w:ascii="Merriweather" w:cs="Merriweather" w:eastAsia="Merriweather" w:hAnsi="Merriweather"/>
          <w:b w:val="1"/>
          <w:color w:val="ff000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ff0000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